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9667" w14:textId="77777777" w:rsidR="00846913" w:rsidRPr="00846913" w:rsidRDefault="00846913" w:rsidP="00846913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b/>
          <w:bCs/>
          <w:color w:val="3C3C3C"/>
          <w:kern w:val="0"/>
          <w:sz w:val="27"/>
          <w:szCs w:val="27"/>
          <w:lang w:eastAsia="ru-RU"/>
          <w14:ligatures w14:val="none"/>
        </w:rPr>
        <w:t>Информация</w:t>
      </w:r>
    </w:p>
    <w:p w14:paraId="0FEC9163" w14:textId="5636E2BB" w:rsidR="00846913" w:rsidRPr="00846913" w:rsidRDefault="00846913" w:rsidP="00846913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b/>
          <w:bCs/>
          <w:color w:val="3C3C3C"/>
          <w:kern w:val="0"/>
          <w:sz w:val="27"/>
          <w:szCs w:val="27"/>
          <w:lang w:eastAsia="ru-RU"/>
          <w14:ligatures w14:val="none"/>
        </w:rPr>
        <w:t xml:space="preserve">о состоянии окружающей среды и об использовании природных ресурсов на территории </w:t>
      </w:r>
      <w:r>
        <w:rPr>
          <w:rFonts w:ascii="Roboto" w:eastAsia="Times New Roman" w:hAnsi="Roboto" w:cs="Times New Roman"/>
          <w:b/>
          <w:bCs/>
          <w:color w:val="3C3C3C"/>
          <w:kern w:val="0"/>
          <w:sz w:val="27"/>
          <w:szCs w:val="27"/>
          <w:lang w:eastAsia="ru-RU"/>
          <w14:ligatures w14:val="none"/>
        </w:rPr>
        <w:t xml:space="preserve"> Пристенского сельсовета Пристенского района Курской</w:t>
      </w:r>
      <w:r w:rsidRPr="00846913">
        <w:rPr>
          <w:rFonts w:ascii="Roboto" w:eastAsia="Times New Roman" w:hAnsi="Roboto" w:cs="Times New Roman"/>
          <w:b/>
          <w:bCs/>
          <w:color w:val="3C3C3C"/>
          <w:kern w:val="0"/>
          <w:sz w:val="27"/>
          <w:szCs w:val="27"/>
          <w:lang w:eastAsia="ru-RU"/>
          <w14:ligatures w14:val="none"/>
        </w:rPr>
        <w:t xml:space="preserve"> области</w:t>
      </w:r>
    </w:p>
    <w:p w14:paraId="01923DA3" w14:textId="77777777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14:paraId="6253524E" w14:textId="49CD19CC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Экологическая ситуация на территории </w:t>
      </w:r>
      <w:r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Пристенского сельсовета</w:t>
      </w: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 благоприятная. На территории </w:t>
      </w:r>
      <w:r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сельсовета </w:t>
      </w: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14:paraId="31896E1A" w14:textId="77777777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14:paraId="0051B2BE" w14:textId="77777777" w:rsidR="00846913" w:rsidRPr="00574315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Вывоз твердых коммунальных отходов осуществляет региональный 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оператор, согласно утвержденного графика.</w:t>
      </w:r>
    </w:p>
    <w:p w14:paraId="5942C796" w14:textId="5E6191B8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Постановлением Администрации от 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10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.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12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.2020 №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76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 утвержден реестр мест (площадок) накопления твердых коммунальных отходов на территории 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Пристенского сельсовета Пристенского 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. (в редакции постановления 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№ 13 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от 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31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.03.20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23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).</w:t>
      </w:r>
    </w:p>
    <w:p w14:paraId="71EFB7E8" w14:textId="77777777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Действующих объектов специального назначения – полигонов твердых коммунальных отходов на территории сельского поселения не имеется.</w:t>
      </w:r>
    </w:p>
    <w:p w14:paraId="146F3585" w14:textId="77777777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14:paraId="0964FB13" w14:textId="77777777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14:paraId="0200AD85" w14:textId="7FD1F4A4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На территории сельского поселения </w:t>
      </w:r>
      <w:r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2</w:t>
      </w: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 водонапорных башни, снабжающих население чистой питьевой водой. Остальная часть населения используют скважины, колодцы и родники. Запасов подземных вод достаточно для обеспечения чистой водой жителей всех населенных пунктов </w:t>
      </w:r>
      <w:r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Пристенского сельсовета.</w:t>
      </w:r>
    </w:p>
    <w:p w14:paraId="6F0D81D5" w14:textId="423C2799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lastRenderedPageBreak/>
        <w:t xml:space="preserve">Для решения вопросов по благоустройству населенных пунктов поселения, решением </w:t>
      </w:r>
      <w:r w:rsidR="00574315"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Собрания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 депутатов </w:t>
      </w:r>
      <w:r w:rsidR="00574315"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Пристенского сельсовета 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от </w:t>
      </w:r>
      <w:r w:rsidR="00574315"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20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.</w:t>
      </w:r>
      <w:r w:rsidR="00574315"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12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.201</w:t>
      </w:r>
      <w:r w:rsidR="00574315"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9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г. №</w:t>
      </w:r>
      <w:r w:rsidR="00574315"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 38 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утверждены Правила благоустройства территории Жирковского сельского поселения. (в редакции решений от 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29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.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04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.20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20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г. №</w:t>
      </w:r>
      <w:r w:rsidR="00574315"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14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, от 1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0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.0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1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.20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23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г. №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2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). Вышеуказанный нормативный правовой акт размещен на сайте</w:t>
      </w:r>
      <w:r w:rsid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 Пристенского сельсовета</w:t>
      </w:r>
      <w:r w:rsidRPr="00574315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 в информационно-телекоммуникационной сети Интернет.</w:t>
      </w:r>
    </w:p>
    <w:p w14:paraId="743AC343" w14:textId="77777777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Комплексное решение вопросов благоустройства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0D61CE10" w14:textId="67CCFE00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Администрацией </w:t>
      </w:r>
      <w:r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 Пристенского сельсовета</w:t>
      </w: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 Проводятся месячники по уборке территорий  весной и осенью.</w:t>
      </w:r>
    </w:p>
    <w:p w14:paraId="7C2B04DD" w14:textId="19E1BAFB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На территории </w:t>
      </w:r>
      <w:r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Пристенского сельсовета</w:t>
      </w: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 проводятся образовательные мероприятия экологической направленности. Жители  принимают активное участие в акциях «Чистое село».</w:t>
      </w:r>
    </w:p>
    <w:p w14:paraId="19669650" w14:textId="64A41509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 xml:space="preserve">Уважаемые жители </w:t>
      </w:r>
      <w:r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Пристенского сельсовета</w:t>
      </w: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!</w:t>
      </w:r>
    </w:p>
    <w:p w14:paraId="0FA130A4" w14:textId="77777777" w:rsidR="00846913" w:rsidRPr="00846913" w:rsidRDefault="00846913" w:rsidP="00846913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  <w:t>Давайте вместе защитим природу. Чтобы жить долго, быть сильными и здоровыми. Любите животных, защищайте их, посадите деревья и цветы, кормите птиц, не загрязняйте окружающую среду!</w:t>
      </w:r>
    </w:p>
    <w:p w14:paraId="35D3B22F" w14:textId="7AAD3912" w:rsidR="00846913" w:rsidRPr="00846913" w:rsidRDefault="00846913" w:rsidP="00846913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noProof/>
          <w:color w:val="428BCA"/>
          <w:kern w:val="0"/>
          <w:sz w:val="27"/>
          <w:szCs w:val="27"/>
          <w:lang w:eastAsia="ru-RU"/>
          <w14:ligatures w14:val="none"/>
        </w:rPr>
        <w:lastRenderedPageBreak/>
        <w:drawing>
          <wp:inline distT="0" distB="0" distL="0" distR="0" wp14:anchorId="1959748F" wp14:editId="3BFD2CD2">
            <wp:extent cx="5940425" cy="4194175"/>
            <wp:effectExtent l="0" t="0" r="3175" b="0"/>
            <wp:docPr id="1610375493" name="Рисунок 3" descr="Окружающая среда">
              <a:hlinkClick xmlns:a="http://schemas.openxmlformats.org/drawingml/2006/main" r:id="rId4" tooltip="&quot;Окружающая сре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ужающая среда">
                      <a:hlinkClick r:id="rId4" tooltip="&quot;Окружающая сре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8E2B" w14:textId="42C6B3B6" w:rsidR="00846913" w:rsidRPr="00846913" w:rsidRDefault="00846913" w:rsidP="00846913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noProof/>
          <w:color w:val="428BCA"/>
          <w:kern w:val="0"/>
          <w:sz w:val="27"/>
          <w:szCs w:val="27"/>
          <w:lang w:eastAsia="ru-RU"/>
          <w14:ligatures w14:val="none"/>
        </w:rPr>
        <w:drawing>
          <wp:inline distT="0" distB="0" distL="0" distR="0" wp14:anchorId="17D94C52" wp14:editId="64EBBD36">
            <wp:extent cx="5940425" cy="4455160"/>
            <wp:effectExtent l="0" t="0" r="3175" b="2540"/>
            <wp:docPr id="1414590425" name="Рисунок 2" descr="Окружающая среда">
              <a:hlinkClick xmlns:a="http://schemas.openxmlformats.org/drawingml/2006/main" r:id="rId6" tooltip="&quot;Окружающая сре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ружающая среда">
                      <a:hlinkClick r:id="rId6" tooltip="&quot;Окружающая сре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C61B1" w14:textId="3B593C2E" w:rsidR="00846913" w:rsidRPr="00846913" w:rsidRDefault="00846913" w:rsidP="00846913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C3C3C"/>
          <w:kern w:val="0"/>
          <w:sz w:val="27"/>
          <w:szCs w:val="27"/>
          <w:lang w:eastAsia="ru-RU"/>
          <w14:ligatures w14:val="none"/>
        </w:rPr>
      </w:pPr>
      <w:r w:rsidRPr="00846913">
        <w:rPr>
          <w:rFonts w:ascii="Roboto" w:eastAsia="Times New Roman" w:hAnsi="Roboto" w:cs="Times New Roman"/>
          <w:noProof/>
          <w:color w:val="428BCA"/>
          <w:kern w:val="0"/>
          <w:sz w:val="27"/>
          <w:szCs w:val="27"/>
          <w:lang w:eastAsia="ru-RU"/>
          <w14:ligatures w14:val="none"/>
        </w:rPr>
        <w:lastRenderedPageBreak/>
        <w:drawing>
          <wp:inline distT="0" distB="0" distL="0" distR="0" wp14:anchorId="0651AC60" wp14:editId="2C5D6F56">
            <wp:extent cx="5940425" cy="4455160"/>
            <wp:effectExtent l="0" t="0" r="3175" b="2540"/>
            <wp:docPr id="1673169364" name="Рисунок 1" descr="Окружающая среда">
              <a:hlinkClick xmlns:a="http://schemas.openxmlformats.org/drawingml/2006/main" r:id="rId8" tooltip="&quot;Окружающая сре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ружающая среда">
                      <a:hlinkClick r:id="rId8" tooltip="&quot;Окружающая сре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5162" w14:textId="77777777" w:rsidR="005B4F99" w:rsidRDefault="005B4F99"/>
    <w:sectPr w:rsidR="005B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99"/>
    <w:rsid w:val="00574315"/>
    <w:rsid w:val="005B4F99"/>
    <w:rsid w:val="008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6123"/>
  <w15:chartTrackingRefBased/>
  <w15:docId w15:val="{2EEB6DCC-0960-4869-A59F-C7C3070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46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rkovoadm.ru/tinybrowser/fulls/images/okr-sreda/1/img1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irkovoadm.ru/tinybrowser/fulls/images/okr-sreda/1/ekologiya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zhirkovoadm.ru/tinybrowser/fulls/images/okr-sreda/1/2021-06-21-186842804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5</cp:revision>
  <dcterms:created xsi:type="dcterms:W3CDTF">2023-04-17T06:12:00Z</dcterms:created>
  <dcterms:modified xsi:type="dcterms:W3CDTF">2023-05-03T12:22:00Z</dcterms:modified>
</cp:coreProperties>
</file>