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F" w:rsidRPr="007E42E1" w:rsidRDefault="009D404F" w:rsidP="009D404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99B3E6" wp14:editId="73972CA2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28594B" w:rsidRDefault="0028594B" w:rsidP="0028594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7E42E1" w:rsidRPr="0028594B" w:rsidRDefault="007E42E1" w:rsidP="0028594B">
      <w:pPr>
        <w:pStyle w:val="a8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Fonts w:ascii="Segoe UI" w:hAnsi="Segoe UI" w:cs="Segoe UI"/>
          <w:color w:val="000000"/>
        </w:rPr>
      </w:pPr>
      <w:r w:rsidRPr="0028594B">
        <w:rPr>
          <w:rFonts w:ascii="Segoe UI" w:hAnsi="Segoe UI" w:cs="Segoe UI"/>
          <w:color w:val="000000"/>
        </w:rPr>
        <w:t xml:space="preserve">КАДАСТРОВАЯ ПАЛАТА ПУБЛИКУЕТ ОБЗОР САМЫХ РАСПРОСТРАНЕННЫХ ОШИБОК КАДАСТРОВЫХ ИНЖЕНЕРОВ ЗА </w:t>
      </w:r>
      <w:r w:rsidR="00343B41">
        <w:rPr>
          <w:rFonts w:ascii="Segoe UI" w:hAnsi="Segoe UI" w:cs="Segoe UI"/>
          <w:color w:val="000000"/>
        </w:rPr>
        <w:t>1</w:t>
      </w:r>
      <w:r w:rsidRPr="0028594B">
        <w:rPr>
          <w:rFonts w:ascii="Segoe UI" w:hAnsi="Segoe UI" w:cs="Segoe UI"/>
          <w:color w:val="000000"/>
        </w:rPr>
        <w:t xml:space="preserve"> КВАРТАЛ 201</w:t>
      </w:r>
      <w:r w:rsidR="00343B41">
        <w:rPr>
          <w:rFonts w:ascii="Segoe UI" w:hAnsi="Segoe UI" w:cs="Segoe UI"/>
          <w:color w:val="000000"/>
        </w:rPr>
        <w:t>9</w:t>
      </w:r>
      <w:r w:rsidRPr="0028594B">
        <w:rPr>
          <w:rFonts w:ascii="Segoe UI" w:hAnsi="Segoe UI" w:cs="Segoe UI"/>
          <w:color w:val="000000"/>
        </w:rPr>
        <w:t xml:space="preserve"> ГОДА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Специалисты Кадастровой палаты по Курской области проводят регулярный анализ документации, подаваемой на регистрацию прав и проведение кадастрового учета, в целях повышения качества и доступности государственных услуг Росреестра, а также обеспечения снижения доли решений об отказе или приостановлении учетно-регистрационных действий.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По его итогам Кадастровая палата публикует список наиболее часто встречавшихся в первом квартале 2019 года ошибках, допущенных кадастровыми инженерами при оформлении документов (межевых и технических планов, актов обследования).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 xml:space="preserve">К таким ошибкам относятся следующие: в разделе «Заключение кадастрового инженера» межевого плана не приводится обоснование изменения площади, конфигурации местоположения уточненных границ земельного участка; отсутствие необходимых сведений в Акте согласования; в межевом плане не указаны  предельные минимальные и максимальные размеры, соответствующие виду разрешенного использования земельного участка; </w:t>
      </w:r>
      <w:proofErr w:type="gramStart"/>
      <w:r w:rsidRPr="00B60F40">
        <w:rPr>
          <w:rFonts w:ascii="Segoe UI" w:hAnsi="Segoe UI" w:cs="Segoe UI"/>
          <w:color w:val="000000" w:themeColor="text1"/>
          <w:sz w:val="24"/>
          <w:szCs w:val="24"/>
        </w:rPr>
        <w:t>не приводятся сведения о земельном участке, либо указывается не полный перечень земельных участков, в пределах которых располагается объект капитального строительства; несоответствие предоставленных сведений о характеристиках объекта недвижимости, сведениям, указанным в документах, на основании которых подготовлен технический план; имеются противоречия между сведениями об объекте недвижимости, содержащимися в техническом плане, и сведениями ЕГРН.</w:t>
      </w:r>
      <w:proofErr w:type="gramEnd"/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Кадастровая палата напоминает о возможности обжалования решения о приостановлении или отказе в осуществлении учетно-регистрационных процедур в апелляционной комиссии при Управлении Росреестра по Курской области.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Заявление об обжаловании решения о приостановлении могут подать физические и юридические лица, их представители или кадастровые инженеры в течение 30 дней с момента принятия решения о приостановлении по почте или лично по адресу: 180017, Курская область, г. Курск, ул. 50 лет Октября, д. 4/6. Справочная информация о работе апелляционной комиссии, порядок работы и шаблон заявления представлены на официальном сайте </w:t>
      </w:r>
      <w:hyperlink r:id="rId10" w:history="1">
        <w:r w:rsidRPr="00B60F40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Росреестра</w:t>
        </w:r>
      </w:hyperlink>
      <w:r w:rsidRPr="00B60F4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8594B" w:rsidRP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bookmarkStart w:id="0" w:name="_GoBack"/>
      <w:bookmarkEnd w:id="0"/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8594B" w:rsidRPr="00343B41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343B41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343B41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343B41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343B41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2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28594B" w:rsidRPr="0028594B" w:rsidRDefault="0028594B" w:rsidP="0028594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8594B" w:rsidRPr="0028594B" w:rsidSect="0028594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8C" w:rsidRDefault="004F438C" w:rsidP="00C97B37">
      <w:pPr>
        <w:spacing w:after="0" w:line="240" w:lineRule="auto"/>
      </w:pPr>
      <w:r>
        <w:separator/>
      </w:r>
    </w:p>
  </w:endnote>
  <w:endnote w:type="continuationSeparator" w:id="0">
    <w:p w:rsidR="004F438C" w:rsidRDefault="004F438C" w:rsidP="00C9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7" w:rsidRDefault="00C97B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8C" w:rsidRDefault="004F438C" w:rsidP="00C97B37">
      <w:pPr>
        <w:spacing w:after="0" w:line="240" w:lineRule="auto"/>
      </w:pPr>
      <w:r>
        <w:separator/>
      </w:r>
    </w:p>
  </w:footnote>
  <w:footnote w:type="continuationSeparator" w:id="0">
    <w:p w:rsidR="004F438C" w:rsidRDefault="004F438C" w:rsidP="00C9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✖" style="width:12pt;height:12pt;visibility:visible;mso-wrap-style:square" o:bullet="t">
        <v:imagedata r:id="rId1" o:title="✖"/>
      </v:shape>
    </w:pict>
  </w:numPicBullet>
  <w:abstractNum w:abstractNumId="0">
    <w:nsid w:val="100C52CE"/>
    <w:multiLevelType w:val="multilevel"/>
    <w:tmpl w:val="DD1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85371"/>
    <w:multiLevelType w:val="hybridMultilevel"/>
    <w:tmpl w:val="A0BCE816"/>
    <w:lvl w:ilvl="0" w:tplc="1D3C0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5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66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4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6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62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9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0D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95"/>
    <w:rsid w:val="000003D2"/>
    <w:rsid w:val="001F269A"/>
    <w:rsid w:val="00244895"/>
    <w:rsid w:val="00264E52"/>
    <w:rsid w:val="002827D7"/>
    <w:rsid w:val="0028594B"/>
    <w:rsid w:val="002F498F"/>
    <w:rsid w:val="00343B41"/>
    <w:rsid w:val="003715A3"/>
    <w:rsid w:val="004177F5"/>
    <w:rsid w:val="004F438C"/>
    <w:rsid w:val="005945AA"/>
    <w:rsid w:val="005D0C98"/>
    <w:rsid w:val="005E0EC5"/>
    <w:rsid w:val="00650250"/>
    <w:rsid w:val="007E42E1"/>
    <w:rsid w:val="00903D9E"/>
    <w:rsid w:val="009A01E3"/>
    <w:rsid w:val="009D404F"/>
    <w:rsid w:val="00A07511"/>
    <w:rsid w:val="00A15F5B"/>
    <w:rsid w:val="00B60F40"/>
    <w:rsid w:val="00B745A2"/>
    <w:rsid w:val="00B94792"/>
    <w:rsid w:val="00BB3CAF"/>
    <w:rsid w:val="00C72D1D"/>
    <w:rsid w:val="00C93EFD"/>
    <w:rsid w:val="00C97B37"/>
    <w:rsid w:val="00D373A9"/>
    <w:rsid w:val="00DE55C0"/>
    <w:rsid w:val="00E8542D"/>
    <w:rsid w:val="00F1574F"/>
    <w:rsid w:val="00F30EC6"/>
    <w:rsid w:val="00F333D6"/>
    <w:rsid w:val="00F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  <w:style w:type="paragraph" w:styleId="ad">
    <w:name w:val="No Spacing"/>
    <w:uiPriority w:val="1"/>
    <w:qFormat/>
    <w:rsid w:val="009A0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  <w:style w:type="paragraph" w:styleId="ad">
    <w:name w:val="No Spacing"/>
    <w:uiPriority w:val="1"/>
    <w:qFormat/>
    <w:rsid w:val="009A0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1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0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fkp_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activity/obespechenie-kadastrovoy-deyatelnosti/apellyatsionnye-komissii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15</cp:revision>
  <cp:lastPrinted>2019-01-16T05:54:00Z</cp:lastPrinted>
  <dcterms:created xsi:type="dcterms:W3CDTF">2019-01-16T05:44:00Z</dcterms:created>
  <dcterms:modified xsi:type="dcterms:W3CDTF">2019-04-19T08:59:00Z</dcterms:modified>
</cp:coreProperties>
</file>